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BF4B4" w14:textId="66FE2E03" w:rsidR="009C0A27" w:rsidRDefault="009C0A27" w:rsidP="009C0A27">
      <w:pPr>
        <w:pStyle w:val="Heading1"/>
      </w:pPr>
      <w:r>
        <w:t>Session 1: In Transition</w:t>
      </w:r>
    </w:p>
    <w:p w14:paraId="403806C0" w14:textId="77777777" w:rsidR="009C0A27" w:rsidRPr="009C0A27" w:rsidRDefault="009C0A27" w:rsidP="009C0A27"/>
    <w:p w14:paraId="21362FFB" w14:textId="16038181" w:rsidR="007F6060" w:rsidRDefault="009C0A27">
      <w:r w:rsidRPr="009C0A27">
        <w:rPr>
          <w:b/>
          <w:bCs/>
        </w:rPr>
        <w:t>Purpose:</w:t>
      </w:r>
      <w:r>
        <w:t xml:space="preserve"> To help students identify aspects of transition in general and discuss the specific transitions they have coming up.  We also want to help students integrate lessons from the life of Abraham &amp; his transition story to their own upcoming academic/life transition.  </w:t>
      </w:r>
    </w:p>
    <w:p w14:paraId="64C5DEDC" w14:textId="744A6F2F" w:rsidR="009C0A27" w:rsidRDefault="009C0A27"/>
    <w:p w14:paraId="669861DF" w14:textId="24CCD0E2" w:rsidR="00496997" w:rsidRDefault="00496997">
      <w:pPr>
        <w:rPr>
          <w:b/>
          <w:bCs/>
        </w:rPr>
      </w:pPr>
      <w:r>
        <w:rPr>
          <w:b/>
          <w:bCs/>
        </w:rPr>
        <w:t>Outline:</w:t>
      </w:r>
    </w:p>
    <w:p w14:paraId="5D46ABB8" w14:textId="292D2A5C" w:rsidR="00977388" w:rsidRDefault="0023687E" w:rsidP="00977388">
      <w:r>
        <w:t>3</w:t>
      </w:r>
      <w:r w:rsidR="00977388">
        <w:t xml:space="preserve"> min   Intro to programming</w:t>
      </w:r>
    </w:p>
    <w:p w14:paraId="7B3699FE" w14:textId="5348C3FB" w:rsidR="00977388" w:rsidRDefault="0023687E" w:rsidP="00977388">
      <w:r>
        <w:t>3</w:t>
      </w:r>
      <w:r w:rsidR="00977388">
        <w:t xml:space="preserve"> min</w:t>
      </w:r>
      <w:r w:rsidR="00977388">
        <w:tab/>
      </w:r>
      <w:r>
        <w:t>Approaching Differences</w:t>
      </w:r>
    </w:p>
    <w:p w14:paraId="78BE918B" w14:textId="77777777" w:rsidR="00977388" w:rsidRDefault="00977388" w:rsidP="00977388">
      <w:r>
        <w:t xml:space="preserve">20 min </w:t>
      </w:r>
      <w:r>
        <w:tab/>
        <w:t>Genesis 12 study</w:t>
      </w:r>
    </w:p>
    <w:p w14:paraId="41E26D78" w14:textId="0FEE8862" w:rsidR="00977388" w:rsidRDefault="00BA5A04" w:rsidP="00977388">
      <w:r>
        <w:t>8</w:t>
      </w:r>
      <w:r w:rsidR="00977388">
        <w:t xml:space="preserve"> min </w:t>
      </w:r>
      <w:r w:rsidR="00977388">
        <w:tab/>
        <w:t>Navigating Transition</w:t>
      </w:r>
    </w:p>
    <w:p w14:paraId="268E64B2" w14:textId="30F8EDBD" w:rsidR="00977388" w:rsidRDefault="00BA5A04" w:rsidP="00977388">
      <w:r>
        <w:t>7</w:t>
      </w:r>
      <w:r w:rsidR="00977388">
        <w:t xml:space="preserve"> min </w:t>
      </w:r>
      <w:r w:rsidR="00977388">
        <w:tab/>
        <w:t>Reflection (</w:t>
      </w:r>
      <w:r>
        <w:t>3</w:t>
      </w:r>
      <w:r w:rsidR="00977388">
        <w:t xml:space="preserve"> min individual, </w:t>
      </w:r>
      <w:r>
        <w:t>4</w:t>
      </w:r>
      <w:r w:rsidR="00977388">
        <w:t xml:space="preserve"> group)</w:t>
      </w:r>
    </w:p>
    <w:p w14:paraId="3FB9BACF" w14:textId="77777777" w:rsidR="00977388" w:rsidRDefault="00977388" w:rsidP="00977388">
      <w:r>
        <w:t xml:space="preserve">1 min </w:t>
      </w:r>
      <w:r>
        <w:tab/>
        <w:t>Closing prayer</w:t>
      </w:r>
    </w:p>
    <w:p w14:paraId="60762147" w14:textId="156C939A" w:rsidR="00496997" w:rsidRDefault="00977388" w:rsidP="00977388">
      <w:r>
        <w:t>Total 4</w:t>
      </w:r>
      <w:r w:rsidR="0023687E">
        <w:t>2</w:t>
      </w:r>
      <w:r>
        <w:t xml:space="preserve"> minutes</w:t>
      </w:r>
    </w:p>
    <w:p w14:paraId="78BDC259" w14:textId="22D5BBEE" w:rsidR="00977388" w:rsidRDefault="00977388" w:rsidP="00977388"/>
    <w:p w14:paraId="79D7F948" w14:textId="77777777" w:rsidR="00977388" w:rsidRPr="00F342FE" w:rsidRDefault="00977388" w:rsidP="00977388">
      <w:pPr>
        <w:rPr>
          <w:b/>
          <w:bCs/>
        </w:rPr>
      </w:pPr>
      <w:r w:rsidRPr="00F342FE">
        <w:rPr>
          <w:b/>
          <w:bCs/>
        </w:rPr>
        <w:t xml:space="preserve">Context </w:t>
      </w:r>
      <w:proofErr w:type="gramStart"/>
      <w:r w:rsidRPr="00F342FE">
        <w:rPr>
          <w:b/>
          <w:bCs/>
        </w:rPr>
        <w:t>For</w:t>
      </w:r>
      <w:proofErr w:type="gramEnd"/>
      <w:r w:rsidRPr="00F342FE">
        <w:rPr>
          <w:b/>
          <w:bCs/>
        </w:rPr>
        <w:t xml:space="preserve"> Facilitators: </w:t>
      </w:r>
    </w:p>
    <w:p w14:paraId="726E1AB3" w14:textId="0A7103CB" w:rsidR="00977388" w:rsidRDefault="00977388" w:rsidP="00977388">
      <w:r>
        <w:t>God calls people to go through transitional times and to be faithful to Him throughout the process. He tells people to embrace change despite the uncertainties. This means His people must be aware of their expectations and motivations, whether these are based on fear or trust in God. Ready or not, change will come. We can encourage students with the reminder that God invites them into this post-community-college transition with Him. They enter the unknown with a known God, who knows them. It’s important for students to understand the difference between change and transition. According to author William Bridges, change is external (e.g., crossing the commencement stage, moving to a new town, starting a new job) whereas transition is internal (e.g., how we internally process the change and our emotions surrounding it).</w:t>
      </w:r>
    </w:p>
    <w:p w14:paraId="7C976D01" w14:textId="48BFA43A" w:rsidR="00977388" w:rsidRDefault="00977388" w:rsidP="00977388">
      <w:r>
        <w:t xml:space="preserve">Though all students face a similar change of college </w:t>
      </w:r>
      <w:proofErr w:type="gramStart"/>
      <w:r>
        <w:t>coming to a close</w:t>
      </w:r>
      <w:proofErr w:type="gramEnd"/>
      <w:r>
        <w:t xml:space="preserve">, individuals will process that change differently. We can help our students avoid comparison and lean into the unique journey God has for each of them. During this session, we will help students gain a better understanding of transitional times, how we can approach them with healthy postures, and how we can rely on God and His promises within them. This session will also help close the gap between what students expect for their transition out of college and what might </w:t>
      </w:r>
      <w:proofErr w:type="gramStart"/>
      <w:r>
        <w:t>actually happen</w:t>
      </w:r>
      <w:proofErr w:type="gramEnd"/>
      <w:r>
        <w:t>.</w:t>
      </w:r>
    </w:p>
    <w:p w14:paraId="451122E2" w14:textId="291C16D3" w:rsidR="00F342FE" w:rsidRPr="00F342FE" w:rsidRDefault="00F342FE" w:rsidP="00F342FE">
      <w:pPr>
        <w:rPr>
          <w:b/>
          <w:bCs/>
        </w:rPr>
      </w:pPr>
      <w:r w:rsidRPr="00F342FE">
        <w:rPr>
          <w:b/>
          <w:bCs/>
        </w:rPr>
        <w:t>Introduction: (</w:t>
      </w:r>
      <w:r w:rsidR="00577F5D">
        <w:rPr>
          <w:b/>
          <w:bCs/>
        </w:rPr>
        <w:t>3</w:t>
      </w:r>
      <w:r w:rsidRPr="00F342FE">
        <w:rPr>
          <w:b/>
          <w:bCs/>
        </w:rPr>
        <w:t xml:space="preserve"> min)</w:t>
      </w:r>
    </w:p>
    <w:p w14:paraId="029486D4" w14:textId="7071492C" w:rsidR="00F342FE" w:rsidRDefault="00F342FE" w:rsidP="00F342FE">
      <w:r>
        <w:t xml:space="preserve">What To Expect During Our </w:t>
      </w:r>
      <w:proofErr w:type="gramStart"/>
      <w:r>
        <w:t>Times:</w:t>
      </w:r>
      <w:proofErr w:type="gramEnd"/>
    </w:p>
    <w:p w14:paraId="17053747" w14:textId="77777777" w:rsidR="00F342FE" w:rsidRDefault="00F342FE" w:rsidP="00F342FE">
      <w:r>
        <w:t xml:space="preserve">Here’s why we created this space: </w:t>
      </w:r>
    </w:p>
    <w:p w14:paraId="61E98A50" w14:textId="6B7D169A" w:rsidR="00F342FE" w:rsidRDefault="00F342FE" w:rsidP="00F342FE">
      <w:r>
        <w:lastRenderedPageBreak/>
        <w:t xml:space="preserve">• This is arguably the most difficult transition you will face up to this point in your life. At the same time, it is also the transition with some of the most exciting and hope potential. </w:t>
      </w:r>
    </w:p>
    <w:p w14:paraId="576C11C7" w14:textId="77777777" w:rsidR="00F342FE" w:rsidRDefault="00F342FE" w:rsidP="00F342FE">
      <w:r>
        <w:t xml:space="preserve">• As staff, we want to do all we can to help prepare you for this transition. </w:t>
      </w:r>
    </w:p>
    <w:p w14:paraId="271A936F" w14:textId="47F1F16E" w:rsidR="00F342FE" w:rsidRDefault="00F342FE" w:rsidP="00F342FE">
      <w:r>
        <w:t xml:space="preserve">• Share the story of a recent alumnus. Share honestly about some of the challenges and why it’s important to prepare. Cultivate hopefulness. [See “A Case for Why this Matters” in the attached folder for further reference]. </w:t>
      </w:r>
    </w:p>
    <w:p w14:paraId="226F23D4" w14:textId="35A46209" w:rsidR="00F342FE" w:rsidRDefault="00F342FE" w:rsidP="00F342FE">
      <w:r>
        <w:t xml:space="preserve">Each time we gather we will address a topic that matters most in the transition ahead, and we will communally </w:t>
      </w:r>
      <w:proofErr w:type="gramStart"/>
      <w:r>
        <w:t>have the opportunity to</w:t>
      </w:r>
      <w:proofErr w:type="gramEnd"/>
      <w:r>
        <w:t xml:space="preserve"> journey with each other. Our hope is to provide the best resources and learning for you to transition successfully. According to research, students who approach the transition rather than avoid it are more likely to thrive. Our vision is to see each of you thrive in transition.</w:t>
      </w:r>
    </w:p>
    <w:p w14:paraId="7E51D4BF" w14:textId="7A116CAB" w:rsidR="00577F5D" w:rsidRPr="00577F5D" w:rsidRDefault="00577F5D" w:rsidP="00F342FE">
      <w:pPr>
        <w:rPr>
          <w:b/>
          <w:bCs/>
        </w:rPr>
      </w:pPr>
      <w:r w:rsidRPr="00577F5D">
        <w:rPr>
          <w:b/>
          <w:bCs/>
        </w:rPr>
        <w:t>Approaching Differences</w:t>
      </w:r>
      <w:r>
        <w:rPr>
          <w:b/>
          <w:bCs/>
        </w:rPr>
        <w:t xml:space="preserve"> (3 min)</w:t>
      </w:r>
    </w:p>
    <w:p w14:paraId="59F9018A" w14:textId="42D50513" w:rsidR="004C2B9A" w:rsidRDefault="004C2B9A" w:rsidP="00F342FE">
      <w:r>
        <w:t>(Handout Approaching Differences Diagram)</w:t>
      </w:r>
    </w:p>
    <w:p w14:paraId="3F00A7C3" w14:textId="48612AFC" w:rsidR="004C2B9A" w:rsidRDefault="004C2B9A" w:rsidP="00F342FE">
      <w:r>
        <w:t xml:space="preserve">Something that is incredibly helpful when going through transition is understanding how to approach the differences that you encounter around you.  The people, places, and culture you </w:t>
      </w:r>
      <w:proofErr w:type="gramStart"/>
      <w:r>
        <w:t>enter into</w:t>
      </w:r>
      <w:proofErr w:type="gramEnd"/>
      <w:r>
        <w:t xml:space="preserve"> are likely going to be different than what you have been used to these past.  </w:t>
      </w:r>
      <w:r w:rsidR="003D385E">
        <w:t xml:space="preserve">Dissonance, confusion, conflict, and frustration are inevitable in </w:t>
      </w:r>
      <w:proofErr w:type="gramStart"/>
      <w:r w:rsidR="00577F5D">
        <w:t>The</w:t>
      </w:r>
      <w:proofErr w:type="gramEnd"/>
      <w:r w:rsidR="00577F5D">
        <w:t xml:space="preserve"> biggest thing to be aware of when entering a new situation is your entry posture.  If you </w:t>
      </w:r>
      <w:proofErr w:type="gramStart"/>
      <w:r w:rsidR="00577F5D">
        <w:t>enter into</w:t>
      </w:r>
      <w:proofErr w:type="gramEnd"/>
      <w:r w:rsidR="00577F5D">
        <w:t xml:space="preserve"> a situation fearful, skeptical or with a sense of superiority, you are far more likely to have a poor reaction when your encounter dissonance.  I</w:t>
      </w:r>
      <w:r w:rsidR="00F476B0">
        <w:t xml:space="preserve">f you approach situations with curiosity, trust, and a willingness to adapt rather than fear, </w:t>
      </w:r>
      <w:proofErr w:type="gramStart"/>
      <w:r w:rsidR="00F476B0">
        <w:t>skepticism</w:t>
      </w:r>
      <w:proofErr w:type="gramEnd"/>
      <w:r w:rsidR="00F476B0">
        <w:t xml:space="preserve"> and a sense of superiority, you will find that your response to the dissonance will be much better and could produce a far better result.  </w:t>
      </w:r>
    </w:p>
    <w:p w14:paraId="3AE2F173" w14:textId="77777777" w:rsidR="003C3EAE" w:rsidRPr="002555ED" w:rsidRDefault="003C3EAE" w:rsidP="003C3EAE">
      <w:pPr>
        <w:rPr>
          <w:b/>
          <w:bCs/>
        </w:rPr>
      </w:pPr>
      <w:r w:rsidRPr="002555ED">
        <w:rPr>
          <w:b/>
          <w:bCs/>
        </w:rPr>
        <w:t>Transition to Next Session</w:t>
      </w:r>
    </w:p>
    <w:p w14:paraId="4DA36C1E" w14:textId="1622D5E6" w:rsidR="003C3EAE" w:rsidRDefault="003C3EAE" w:rsidP="003C3EAE">
      <w:r>
        <w:t xml:space="preserve">Now that we know why we are here and what it is it’s going to take for us to make the most of the experience, let’s focus on the transition to life after community college. As we learn to transition in the heathiest ways possible, let’s </w:t>
      </w:r>
      <w:proofErr w:type="gramStart"/>
      <w:r>
        <w:t>take a look</w:t>
      </w:r>
      <w:proofErr w:type="gramEnd"/>
      <w:r>
        <w:t xml:space="preserve"> a character from scripture who went through a major transition. We’re going to dive into the life of Abraham and learn from his transition story.</w:t>
      </w:r>
      <w:r w:rsidR="00F476B0">
        <w:t xml:space="preserve">  </w:t>
      </w:r>
    </w:p>
    <w:p w14:paraId="117791E5" w14:textId="77777777" w:rsidR="003C3EAE" w:rsidRPr="002555ED" w:rsidRDefault="003C3EAE" w:rsidP="003C3EAE">
      <w:pPr>
        <w:rPr>
          <w:b/>
          <w:bCs/>
        </w:rPr>
      </w:pPr>
      <w:r w:rsidRPr="002555ED">
        <w:rPr>
          <w:b/>
          <w:bCs/>
        </w:rPr>
        <w:t>Section 2: Learning from Abraham, Leading Ourselves During Transitional Times</w:t>
      </w:r>
    </w:p>
    <w:p w14:paraId="3324AD3F" w14:textId="41024619" w:rsidR="003C3EAE" w:rsidRDefault="003C3EAE" w:rsidP="003C3EAE">
      <w:r>
        <w:t>Genesis 12 Study (</w:t>
      </w:r>
      <w:r w:rsidR="002555ED">
        <w:t>20</w:t>
      </w:r>
      <w:r>
        <w:t xml:space="preserve"> Minutes)</w:t>
      </w:r>
    </w:p>
    <w:p w14:paraId="320CCFFA" w14:textId="74E2D3A8" w:rsidR="003C3EAE" w:rsidRDefault="003C3EAE" w:rsidP="003C3EAE">
      <w:r>
        <w:t>Today we are going to spend some time looking at the story of Abraham, specifically spending some time studying Genesis 12. We won’t have time to do a full-InterVarsity style inductive study, but that method will guide our approach.</w:t>
      </w:r>
      <w:r w:rsidR="00D50C2E">
        <w:t xml:space="preserve">  We want to use our observation skills to specifically l</w:t>
      </w:r>
      <w:r w:rsidR="00D50C2E" w:rsidRPr="00D50C2E">
        <w:t>ook for the areas where Abraham “green lines” when approaching situations</w:t>
      </w:r>
      <w:r w:rsidR="0023687E">
        <w:t xml:space="preserve"> (aka trusts God</w:t>
      </w:r>
      <w:r w:rsidR="00D50C2E" w:rsidRPr="00D50C2E">
        <w:t xml:space="preserve"> and then other situations where he “red lines</w:t>
      </w:r>
      <w:r w:rsidR="00D50C2E">
        <w:t xml:space="preserve"> and the effects those actions have on the situations he encounters.  </w:t>
      </w:r>
    </w:p>
    <w:p w14:paraId="30938589" w14:textId="1FDEEFFD" w:rsidR="003C3EAE" w:rsidRPr="003C3EAE" w:rsidRDefault="003C3EAE" w:rsidP="003C3EAE">
      <w:pPr>
        <w:rPr>
          <w:b/>
          <w:bCs/>
        </w:rPr>
      </w:pPr>
      <w:r w:rsidRPr="003C3EAE">
        <w:rPr>
          <w:b/>
          <w:bCs/>
        </w:rPr>
        <w:t>Context</w:t>
      </w:r>
      <w:r>
        <w:rPr>
          <w:b/>
          <w:bCs/>
        </w:rPr>
        <w:t>:</w:t>
      </w:r>
    </w:p>
    <w:p w14:paraId="2ED208D5" w14:textId="46A9770E" w:rsidR="003C3EAE" w:rsidRDefault="003C3EAE" w:rsidP="003C3EAE">
      <w:r>
        <w:t xml:space="preserve">The first 11 chapters of Genesis set up the basic storyline of the Bible. God creates all things, but people choose to take control themselves, which leads to violence and death, and eventually the scattering of his people in Babylon. </w:t>
      </w:r>
    </w:p>
    <w:p w14:paraId="22777D20" w14:textId="6E492C20" w:rsidR="003C3EAE" w:rsidRDefault="003C3EAE" w:rsidP="003C3EAE">
      <w:r>
        <w:lastRenderedPageBreak/>
        <w:t xml:space="preserve">So, the big question going forward is what will God do to rescue and redeem his world? Starting here in chapter 12 through the end of Genesis, we follow the story of God’s covenant faithfulness to the family of Abraham. Here is some other important context worth noting: </w:t>
      </w:r>
    </w:p>
    <w:p w14:paraId="5D07F79C" w14:textId="77777777" w:rsidR="003C3EAE" w:rsidRDefault="003C3EAE" w:rsidP="003C3EAE">
      <w:r>
        <w:t xml:space="preserve">• Ur of the Chaldeans – Abram’s birthplace, was an important ancient city with “flourishing </w:t>
      </w:r>
    </w:p>
    <w:p w14:paraId="15B30459" w14:textId="77777777" w:rsidR="003C3EAE" w:rsidRDefault="003C3EAE" w:rsidP="003C3EAE">
      <w:r>
        <w:t xml:space="preserve">civilization” but was also considered “godless and self-centered”. </w:t>
      </w:r>
    </w:p>
    <w:p w14:paraId="0FBA9AA9" w14:textId="77777777" w:rsidR="003C3EAE" w:rsidRDefault="003C3EAE" w:rsidP="003C3EAE">
      <w:r>
        <w:t xml:space="preserve">• Tree of </w:t>
      </w:r>
      <w:proofErr w:type="spellStart"/>
      <w:r>
        <w:t>Moreh</w:t>
      </w:r>
      <w:proofErr w:type="spellEnd"/>
      <w:r>
        <w:t xml:space="preserve"> – Most likely a great Tabor oak, which served as a landmark at Shechem and </w:t>
      </w:r>
    </w:p>
    <w:p w14:paraId="04CBEE16" w14:textId="77777777" w:rsidR="003C3EAE" w:rsidRDefault="003C3EAE" w:rsidP="003C3EAE">
      <w:r>
        <w:t xml:space="preserve">perhaps could have functioned as a point where a teacher (literal meaning of </w:t>
      </w:r>
      <w:proofErr w:type="spellStart"/>
      <w:r>
        <w:t>Moreh</w:t>
      </w:r>
      <w:proofErr w:type="spellEnd"/>
      <w:r>
        <w:t xml:space="preserve">) or judge </w:t>
      </w:r>
    </w:p>
    <w:p w14:paraId="1E79674F" w14:textId="77777777" w:rsidR="003C3EAE" w:rsidRDefault="003C3EAE" w:rsidP="003C3EAE">
      <w:r>
        <w:t xml:space="preserve">would come to hear legal cases or provide instruction. This type of tree was also often adopted </w:t>
      </w:r>
    </w:p>
    <w:p w14:paraId="327D06B6" w14:textId="77777777" w:rsidR="003C3EAE" w:rsidRDefault="003C3EAE" w:rsidP="003C3EAE">
      <w:r>
        <w:t xml:space="preserve">as a place of worship. </w:t>
      </w:r>
    </w:p>
    <w:p w14:paraId="017732C3" w14:textId="77777777" w:rsidR="003C3EAE" w:rsidRDefault="003C3EAE" w:rsidP="003C3EAE">
      <w:r>
        <w:t xml:space="preserve">• Altars – Building altars often marks an introduction of worship of </w:t>
      </w:r>
      <w:proofErr w:type="gramStart"/>
      <w:r>
        <w:t>particular god</w:t>
      </w:r>
      <w:proofErr w:type="gramEnd"/>
      <w:r>
        <w:t xml:space="preserve"> in a new land.</w:t>
      </w:r>
    </w:p>
    <w:p w14:paraId="7B0C0E1F" w14:textId="671C133A" w:rsidR="00F342FE" w:rsidRDefault="003C3EAE" w:rsidP="003C3EAE">
      <w:r>
        <w:t>Can I get a volunteer to read the text aloud for us? (Read Text)</w:t>
      </w:r>
    </w:p>
    <w:p w14:paraId="68758DE0" w14:textId="77777777" w:rsidR="00DA62B1" w:rsidRPr="00DA62B1" w:rsidRDefault="00DA62B1" w:rsidP="00DA62B1">
      <w:pPr>
        <w:rPr>
          <w:b/>
          <w:bCs/>
        </w:rPr>
      </w:pPr>
      <w:r w:rsidRPr="00DA62B1">
        <w:rPr>
          <w:b/>
          <w:bCs/>
        </w:rPr>
        <w:t>Observation</w:t>
      </w:r>
    </w:p>
    <w:p w14:paraId="12C47783" w14:textId="4E9AD5A8" w:rsidR="00DA62B1" w:rsidRDefault="00DA62B1" w:rsidP="00DA62B1">
      <w:r>
        <w:t xml:space="preserve">Now we are going to take some time to make some observations in the text. Be on the lookout for content </w:t>
      </w:r>
      <w:proofErr w:type="gramStart"/>
      <w:r>
        <w:t>like:</w:t>
      </w:r>
      <w:proofErr w:type="gramEnd"/>
      <w:r w:rsidR="00BA5A04">
        <w:t xml:space="preserve"> </w:t>
      </w:r>
      <w:r>
        <w:t xml:space="preserve">characters, locations, and actions. Also observe connections you </w:t>
      </w:r>
      <w:proofErr w:type="gramStart"/>
      <w:r>
        <w:t>see:</w:t>
      </w:r>
      <w:proofErr w:type="gramEnd"/>
      <w:r>
        <w:t xml:space="preserve"> repetition, cause/effect, etc. Today we have one additional lens to use as you observe. </w:t>
      </w:r>
      <w:r w:rsidR="00BA5A04">
        <w:t>Remember</w:t>
      </w:r>
      <w:r>
        <w:t xml:space="preserve"> the Approaching Differences Diagram. </w:t>
      </w:r>
      <w:r w:rsidR="00BA5A04">
        <w:t>Let’s use the diagram as a guide as we look at Abram’s behavior throughout this passage.</w:t>
      </w:r>
      <w:r>
        <w:t xml:space="preserve"> As you consider Abram’s journey, I’d love for you to observe if you see evidence of him green-lining or red-lining throughout the passage. </w:t>
      </w:r>
    </w:p>
    <w:p w14:paraId="1629A067" w14:textId="5651FA8B" w:rsidR="00DA62B1" w:rsidRDefault="00B41DCC" w:rsidP="00DA62B1">
      <w:r>
        <w:t>Read through the passage together and then p</w:t>
      </w:r>
      <w:r w:rsidR="00DA62B1">
        <w:t xml:space="preserve">rovide time for individual observations </w:t>
      </w:r>
      <w:r>
        <w:t>before</w:t>
      </w:r>
      <w:r w:rsidR="00DA62B1">
        <w:t xml:space="preserve"> gather</w:t>
      </w:r>
      <w:r>
        <w:t xml:space="preserve">ing </w:t>
      </w:r>
      <w:r w:rsidR="00DA62B1">
        <w:t>observations collectively.</w:t>
      </w:r>
    </w:p>
    <w:p w14:paraId="55FB51A7" w14:textId="77777777" w:rsidR="00DA62B1" w:rsidRPr="00DA62B1" w:rsidRDefault="00DA62B1" w:rsidP="00DA62B1">
      <w:pPr>
        <w:rPr>
          <w:b/>
          <w:bCs/>
        </w:rPr>
      </w:pPr>
      <w:r w:rsidRPr="00DA62B1">
        <w:rPr>
          <w:b/>
          <w:bCs/>
        </w:rPr>
        <w:t xml:space="preserve">Potential Observations: </w:t>
      </w:r>
    </w:p>
    <w:p w14:paraId="25786363" w14:textId="77777777" w:rsidR="00DA62B1" w:rsidRDefault="00DA62B1" w:rsidP="00DA62B1">
      <w:r>
        <w:t>• Characters: God, Abram, Sarai, Lot, Canaanites, Egyptians, Pharaoh and his officials, servants</w:t>
      </w:r>
    </w:p>
    <w:p w14:paraId="1689A023" w14:textId="77777777" w:rsidR="00DA62B1" w:rsidRDefault="00DA62B1" w:rsidP="00DA62B1">
      <w:r>
        <w:t>• Locations: Ur, Haran, east hills of Bethel, Negev, Egypt, Canaan</w:t>
      </w:r>
    </w:p>
    <w:p w14:paraId="4B45CA59" w14:textId="1F32497F" w:rsidR="00DA62B1" w:rsidRDefault="00DA62B1" w:rsidP="00DA62B1">
      <w:r>
        <w:t xml:space="preserve">• Actions: Abram’s call, God’s promise, Abram builds an altar, Famine in the land, re-route through Egypt, encounter with Pharaoh, Abram’s half-truth. </w:t>
      </w:r>
    </w:p>
    <w:p w14:paraId="4F708B94" w14:textId="77777777" w:rsidR="00DA62B1" w:rsidRDefault="00DA62B1" w:rsidP="00DA62B1">
      <w:r>
        <w:t>• Time: Abram is 75 years old when he sets out from Haran</w:t>
      </w:r>
    </w:p>
    <w:p w14:paraId="3B1A823F" w14:textId="6FEA0D85" w:rsidR="00DA62B1" w:rsidRDefault="00DA62B1" w:rsidP="00DA62B1">
      <w:r>
        <w:t>• Repetition: “I will”, “bless/blessing</w:t>
      </w:r>
    </w:p>
    <w:p w14:paraId="1B963AD6" w14:textId="7F1452F2" w:rsidR="000D5F10" w:rsidRDefault="00DA62B1" w:rsidP="000D5F10">
      <w:r>
        <w:t xml:space="preserve">• Cause/Effect: God’s call causes Abram to leave. Famine causes Abram to re-route through Egypt. Abram’s lie about Sarai causes God to inflict serious disease on Pharaoh’s household. </w:t>
      </w:r>
    </w:p>
    <w:p w14:paraId="49BF08B9" w14:textId="7C16503F" w:rsidR="000D5F10" w:rsidRDefault="000D5F10" w:rsidP="000D5F10">
      <w:pPr>
        <w:pStyle w:val="ListParagraph"/>
        <w:numPr>
          <w:ilvl w:val="0"/>
          <w:numId w:val="5"/>
        </w:numPr>
      </w:pPr>
      <w:r>
        <w:t>Dissonance:</w:t>
      </w:r>
    </w:p>
    <w:p w14:paraId="7F117C24" w14:textId="6CD1B5EA" w:rsidR="000D5F10" w:rsidRDefault="000D5F10" w:rsidP="000D5F10">
      <w:pPr>
        <w:pStyle w:val="ListParagraph"/>
        <w:numPr>
          <w:ilvl w:val="0"/>
          <w:numId w:val="6"/>
        </w:numPr>
      </w:pPr>
      <w:r>
        <w:t>God telling Abram to leave his homeland and everything he knows for something that is unknown (v. 1)</w:t>
      </w:r>
    </w:p>
    <w:p w14:paraId="4FB9ED81" w14:textId="13BD5E13" w:rsidR="000D5F10" w:rsidRDefault="000D5F10" w:rsidP="000D5F10">
      <w:pPr>
        <w:pStyle w:val="ListParagraph"/>
        <w:numPr>
          <w:ilvl w:val="0"/>
          <w:numId w:val="6"/>
        </w:numPr>
      </w:pPr>
      <w:r>
        <w:t>Severe famine striking Canaan that forces Abram to go to Egypt.  (v. 10)</w:t>
      </w:r>
    </w:p>
    <w:p w14:paraId="3B587A53" w14:textId="12799CA5" w:rsidR="000D5F10" w:rsidRDefault="000D5F10" w:rsidP="000D5F10">
      <w:pPr>
        <w:pStyle w:val="ListParagraph"/>
        <w:numPr>
          <w:ilvl w:val="0"/>
          <w:numId w:val="6"/>
        </w:numPr>
      </w:pPr>
      <w:r>
        <w:t>Plagues experienced by Pharoah and his household because of Abram &amp; Sarai. (v. 17)</w:t>
      </w:r>
    </w:p>
    <w:p w14:paraId="1C76BF56" w14:textId="2E9E5DCB" w:rsidR="00DA62B1" w:rsidRDefault="00DA62B1" w:rsidP="00DA62B1">
      <w:r>
        <w:lastRenderedPageBreak/>
        <w:t xml:space="preserve">• Green-lining Examples: </w:t>
      </w:r>
    </w:p>
    <w:p w14:paraId="0C80FEDB" w14:textId="18ADDBCF" w:rsidR="000D5F10" w:rsidRDefault="000D5F10" w:rsidP="000D5F10">
      <w:pPr>
        <w:pStyle w:val="ListParagraph"/>
        <w:numPr>
          <w:ilvl w:val="0"/>
          <w:numId w:val="1"/>
        </w:numPr>
      </w:pPr>
      <w:r>
        <w:t xml:space="preserve">Abram trusted God and gathered up his family and possessions and left his homeland for a destination unknown. (v.4) </w:t>
      </w:r>
    </w:p>
    <w:p w14:paraId="1297087B" w14:textId="439BC153" w:rsidR="00DA62B1" w:rsidRDefault="00DA62B1" w:rsidP="00DA62B1">
      <w:r>
        <w:t>• Red-lining Examples:</w:t>
      </w:r>
    </w:p>
    <w:p w14:paraId="495478C0" w14:textId="62CEB6F2" w:rsidR="000D5F10" w:rsidRDefault="000D5F10" w:rsidP="00DA62B1">
      <w:r>
        <w:tab/>
        <w:t>-Abram fearing for his life because of Sarai’s beauty &amp; convincing her to lie to the Egyptians (v. 11-13)</w:t>
      </w:r>
    </w:p>
    <w:p w14:paraId="472D200A" w14:textId="77777777" w:rsidR="00DA62B1" w:rsidRPr="00DA62B1" w:rsidRDefault="00DA62B1" w:rsidP="00DA62B1">
      <w:pPr>
        <w:rPr>
          <w:b/>
          <w:bCs/>
        </w:rPr>
      </w:pPr>
      <w:r w:rsidRPr="00DA62B1">
        <w:rPr>
          <w:b/>
          <w:bCs/>
        </w:rPr>
        <w:t>Interpret</w:t>
      </w:r>
    </w:p>
    <w:p w14:paraId="2932F2CE" w14:textId="77777777" w:rsidR="00DA62B1" w:rsidRDefault="00DA62B1" w:rsidP="00DA62B1">
      <w:r>
        <w:t xml:space="preserve">Potential Discussion Questions: </w:t>
      </w:r>
    </w:p>
    <w:p w14:paraId="22999424" w14:textId="77777777" w:rsidR="00DA62B1" w:rsidRDefault="00DA62B1" w:rsidP="00DA62B1">
      <w:r>
        <w:t xml:space="preserve">• What does God say to Abram throughout the text (v. 1-3, 6)? </w:t>
      </w:r>
    </w:p>
    <w:p w14:paraId="78D4F19B" w14:textId="77777777" w:rsidR="00DA62B1" w:rsidRDefault="00DA62B1" w:rsidP="00DA62B1">
      <w:r>
        <w:t xml:space="preserve">• Why does God give Abram this command in v. 1? </w:t>
      </w:r>
    </w:p>
    <w:p w14:paraId="1C45C0EB" w14:textId="77777777" w:rsidR="00DA62B1" w:rsidRDefault="00DA62B1" w:rsidP="00DA62B1">
      <w:r>
        <w:t>• How are God’s promises in v., 2-3 lived out? What do these promises teach us about God?</w:t>
      </w:r>
    </w:p>
    <w:p w14:paraId="3B06C9B8" w14:textId="18CC4493" w:rsidR="00DA62B1" w:rsidRDefault="00DA62B1" w:rsidP="00DA62B1">
      <w:r>
        <w:t xml:space="preserve">• What are Abram’s motivations in v. 11-13? Why did he choose to tell a </w:t>
      </w:r>
      <w:proofErr w:type="gramStart"/>
      <w:r>
        <w:t>half-truth.</w:t>
      </w:r>
      <w:proofErr w:type="gramEnd"/>
    </w:p>
    <w:p w14:paraId="6F6F7A1D" w14:textId="2AA0E0CD" w:rsidR="006508B2" w:rsidRDefault="006508B2" w:rsidP="006508B2">
      <w:pPr>
        <w:pStyle w:val="ListParagraph"/>
        <w:numPr>
          <w:ilvl w:val="0"/>
          <w:numId w:val="5"/>
        </w:numPr>
      </w:pPr>
      <w:r>
        <w:t xml:space="preserve">How do we see God honoring Abram’s posture when he chooses to “green-line”?  </w:t>
      </w:r>
    </w:p>
    <w:p w14:paraId="78DCDAC8" w14:textId="1645C7A4" w:rsidR="006508B2" w:rsidRDefault="006508B2" w:rsidP="006508B2">
      <w:pPr>
        <w:pStyle w:val="ListParagraph"/>
        <w:numPr>
          <w:ilvl w:val="0"/>
          <w:numId w:val="5"/>
        </w:numPr>
      </w:pPr>
      <w:r>
        <w:t xml:space="preserve">What are some of the consequences when Abram chooses to “red-line”? </w:t>
      </w:r>
    </w:p>
    <w:p w14:paraId="0E089A13" w14:textId="6EC51F33" w:rsidR="006508B2" w:rsidRDefault="006508B2" w:rsidP="006508B2">
      <w:pPr>
        <w:pStyle w:val="ListParagraph"/>
        <w:numPr>
          <w:ilvl w:val="0"/>
          <w:numId w:val="5"/>
        </w:numPr>
      </w:pPr>
      <w:r>
        <w:t xml:space="preserve">What can we learn from </w:t>
      </w:r>
      <w:proofErr w:type="gramStart"/>
      <w:r>
        <w:t>both of these</w:t>
      </w:r>
      <w:proofErr w:type="gramEnd"/>
      <w:r>
        <w:t xml:space="preserve"> examples?</w:t>
      </w:r>
    </w:p>
    <w:p w14:paraId="0E75633A" w14:textId="77777777" w:rsidR="00DA62B1" w:rsidRDefault="00DA62B1" w:rsidP="00DA62B1">
      <w:r>
        <w:t xml:space="preserve">Main Points: </w:t>
      </w:r>
    </w:p>
    <w:p w14:paraId="486C5135" w14:textId="77777777" w:rsidR="00DA62B1" w:rsidRDefault="00DA62B1" w:rsidP="00DA62B1">
      <w:r>
        <w:t xml:space="preserve">• God pursues, promises, and provides for Abram. </w:t>
      </w:r>
    </w:p>
    <w:p w14:paraId="7E742D60" w14:textId="5D4538AA" w:rsidR="00DA62B1" w:rsidRDefault="00DA62B1" w:rsidP="00DA62B1">
      <w:r>
        <w:t xml:space="preserve">• Abram is obedient to God’s call. </w:t>
      </w:r>
      <w:r w:rsidR="000D5F10">
        <w:t>(Green Lining)</w:t>
      </w:r>
    </w:p>
    <w:p w14:paraId="2511296E" w14:textId="6F900DB8" w:rsidR="00DA62B1" w:rsidRDefault="00DA62B1" w:rsidP="00DA62B1">
      <w:r>
        <w:t xml:space="preserve">• Abram is faithful, but not perfect. He is still noted for his deep faith example despite his fear, doubt, and imperfect decisions (see Hebrews 11:8-11). </w:t>
      </w:r>
    </w:p>
    <w:p w14:paraId="1E6F26F2" w14:textId="77777777" w:rsidR="00DA62B1" w:rsidRDefault="00DA62B1" w:rsidP="00DA62B1">
      <w:r>
        <w:t xml:space="preserve">• God is faithful. He makes a covenant with Abram. </w:t>
      </w:r>
    </w:p>
    <w:p w14:paraId="2935DE6B" w14:textId="77777777" w:rsidR="00DA62B1" w:rsidRDefault="00DA62B1" w:rsidP="00DA62B1">
      <w:r>
        <w:t xml:space="preserve">• Even though Abram obeys, his transition journey is not without trials. </w:t>
      </w:r>
    </w:p>
    <w:p w14:paraId="556CDA47" w14:textId="14B7F072" w:rsidR="00DA62B1" w:rsidRDefault="00DA62B1" w:rsidP="00DA62B1">
      <w:r>
        <w:t>Transition: Genesis 12:1 says, “to the land I will show you”. This can also be translated to mean “as you are going, I will show you.” Abram stepped out in faith, not knowing where he was going, but choosing to trust God would show him.</w:t>
      </w:r>
    </w:p>
    <w:p w14:paraId="4BFEAEBC" w14:textId="77777777" w:rsidR="00DA62B1" w:rsidRPr="00DA62B1" w:rsidRDefault="00DA62B1" w:rsidP="00DA62B1">
      <w:pPr>
        <w:rPr>
          <w:b/>
          <w:bCs/>
        </w:rPr>
      </w:pPr>
      <w:r w:rsidRPr="00DA62B1">
        <w:rPr>
          <w:b/>
          <w:bCs/>
        </w:rPr>
        <w:t xml:space="preserve">Apply </w:t>
      </w:r>
    </w:p>
    <w:p w14:paraId="04822D14" w14:textId="77777777" w:rsidR="00DA62B1" w:rsidRDefault="00DA62B1" w:rsidP="00DA62B1">
      <w:r>
        <w:t xml:space="preserve">Facilitator’s Note: This can individual reflection or verbal processing. </w:t>
      </w:r>
    </w:p>
    <w:p w14:paraId="11081662" w14:textId="1B4AD347" w:rsidR="00DA62B1" w:rsidRDefault="00DA62B1" w:rsidP="00DA62B1">
      <w:r>
        <w:t xml:space="preserve">What is your current posture as you enter this time of transition? Where are you </w:t>
      </w:r>
      <w:proofErr w:type="gramStart"/>
      <w:r>
        <w:t>red-lining</w:t>
      </w:r>
      <w:proofErr w:type="gramEnd"/>
      <w:r>
        <w:t xml:space="preserve">? Where are you </w:t>
      </w:r>
      <w:proofErr w:type="gramStart"/>
      <w:r>
        <w:t>green</w:t>
      </w:r>
      <w:r w:rsidR="006508B2">
        <w:t>-</w:t>
      </w:r>
      <w:r>
        <w:t>lining</w:t>
      </w:r>
      <w:proofErr w:type="gramEnd"/>
      <w:r>
        <w:t xml:space="preserve">? What do you think it would take to help keep you on the </w:t>
      </w:r>
      <w:proofErr w:type="gramStart"/>
      <w:r>
        <w:t>green-line</w:t>
      </w:r>
      <w:proofErr w:type="gramEnd"/>
      <w:r>
        <w:t>?</w:t>
      </w:r>
    </w:p>
    <w:p w14:paraId="49A1C787" w14:textId="54FC730F" w:rsidR="00DA62B1" w:rsidRDefault="00DA62B1" w:rsidP="00DA62B1">
      <w:r>
        <w:t xml:space="preserve">After reflection pray for students. Then transition: Now that we have taken some time to look at a biblical example of transition, let’s learn more about what navigating transition looks like in our own lives. </w:t>
      </w:r>
    </w:p>
    <w:p w14:paraId="5E70632D" w14:textId="77777777" w:rsidR="00DA62B1" w:rsidRPr="00DA62B1" w:rsidRDefault="00DA62B1" w:rsidP="00DA62B1">
      <w:pPr>
        <w:rPr>
          <w:b/>
          <w:bCs/>
        </w:rPr>
      </w:pPr>
      <w:r w:rsidRPr="00DA62B1">
        <w:rPr>
          <w:b/>
          <w:bCs/>
        </w:rPr>
        <w:lastRenderedPageBreak/>
        <w:t>Navigating Transition (10 Minutes)</w:t>
      </w:r>
    </w:p>
    <w:p w14:paraId="318B8871" w14:textId="33A82767" w:rsidR="00DA62B1" w:rsidRDefault="00DA62B1" w:rsidP="00DA62B1">
      <w:r>
        <w:t xml:space="preserve">As we go through transitions, it can be helpful to understand the pattern of transitions. Author William Bridges wrote in his book Transitions: Making Sense of Life’s Changes, “All transitions are composed of an ending, neutral zone, and new beginning.” Let’s spend some time unpacking each of these phases so that we can manage our expectations and lead ourselves well. </w:t>
      </w:r>
    </w:p>
    <w:p w14:paraId="50FE311D" w14:textId="77777777" w:rsidR="00DA62B1" w:rsidRPr="00DA62B1" w:rsidRDefault="00DA62B1" w:rsidP="00DA62B1">
      <w:pPr>
        <w:rPr>
          <w:b/>
          <w:bCs/>
        </w:rPr>
      </w:pPr>
      <w:r w:rsidRPr="00DA62B1">
        <w:rPr>
          <w:b/>
          <w:bCs/>
        </w:rPr>
        <w:t>Ending</w:t>
      </w:r>
    </w:p>
    <w:p w14:paraId="24114EFA" w14:textId="7FFCAC91" w:rsidR="00DA62B1" w:rsidRDefault="00DA62B1" w:rsidP="00DA62B1">
      <w:r>
        <w:t xml:space="preserve">Transition starts with an ending. This is paradoxical but true. This first phase of transition begins when you identify what you are losing and learn how to manage these losses. You </w:t>
      </w:r>
      <w:proofErr w:type="gramStart"/>
      <w:r>
        <w:t>have to</w:t>
      </w:r>
      <w:proofErr w:type="gramEnd"/>
      <w:r>
        <w:t xml:space="preserve"> determine what is over and being left behind, and what you will keep. Some things that may be ending include relationships, processes, or locations. This phase is marked by uncertainty. It’s common to feel confusion or frustrating, while simultaneously feeling excitement or anticipation. Your community college experience is </w:t>
      </w:r>
      <w:proofErr w:type="gramStart"/>
      <w:r>
        <w:t>coming to a close</w:t>
      </w:r>
      <w:proofErr w:type="gramEnd"/>
      <w:r>
        <w:t xml:space="preserve">, and it’s important to finish well. What does it mean to end well for you? Here are some questions to consider as you think about ending well: </w:t>
      </w:r>
    </w:p>
    <w:p w14:paraId="470F92E1" w14:textId="77777777" w:rsidR="00DA62B1" w:rsidRDefault="00DA62B1" w:rsidP="00DA62B1">
      <w:r>
        <w:t xml:space="preserve">• Is there a broken relationship you need to mend? </w:t>
      </w:r>
    </w:p>
    <w:p w14:paraId="3B829536" w14:textId="77777777" w:rsidR="00DA62B1" w:rsidRDefault="00DA62B1" w:rsidP="00DA62B1">
      <w:r>
        <w:t>• Is there anyone you want to thank (mentor, professor, etc.)?</w:t>
      </w:r>
    </w:p>
    <w:p w14:paraId="0115A7AC" w14:textId="0E584682" w:rsidR="00DA62B1" w:rsidRDefault="00DA62B1" w:rsidP="00DA62B1">
      <w:r>
        <w:t>• Is there a class, paper, or project you need to put more effort into?</w:t>
      </w:r>
    </w:p>
    <w:p w14:paraId="13006057" w14:textId="77777777" w:rsidR="00AD1D13" w:rsidRDefault="00AD1D13" w:rsidP="00AD1D13">
      <w:r>
        <w:t>• Do you have a responsibility that you need to transition?</w:t>
      </w:r>
    </w:p>
    <w:p w14:paraId="107CA2C7" w14:textId="77777777" w:rsidR="00AD1D13" w:rsidRDefault="00AD1D13" w:rsidP="00AD1D13">
      <w:r>
        <w:t>• Is there a pattern that you need to “dismantle"? (</w:t>
      </w:r>
      <w:proofErr w:type="gramStart"/>
      <w:r>
        <w:t>i.e.</w:t>
      </w:r>
      <w:proofErr w:type="gramEnd"/>
      <w:r>
        <w:t xml:space="preserve"> one way that you’re used to doing things that may </w:t>
      </w:r>
    </w:p>
    <w:p w14:paraId="187D767A" w14:textId="77777777" w:rsidR="00AD1D13" w:rsidRDefault="00AD1D13" w:rsidP="00AD1D13">
      <w:r>
        <w:t>need to change in a new context).</w:t>
      </w:r>
    </w:p>
    <w:p w14:paraId="2036D30E" w14:textId="77777777" w:rsidR="00AD1D13" w:rsidRDefault="00AD1D13" w:rsidP="00AD1D13">
      <w:r>
        <w:t>• How will you end well in your role in InterVarsity? Your local church? With your friends/community?</w:t>
      </w:r>
    </w:p>
    <w:p w14:paraId="724B846B" w14:textId="77777777" w:rsidR="00AD1D13" w:rsidRPr="00AD1D13" w:rsidRDefault="00AD1D13" w:rsidP="00AD1D13">
      <w:pPr>
        <w:rPr>
          <w:b/>
          <w:bCs/>
        </w:rPr>
      </w:pPr>
      <w:r w:rsidRPr="00AD1D13">
        <w:rPr>
          <w:b/>
          <w:bCs/>
        </w:rPr>
        <w:t>Neutral Zone</w:t>
      </w:r>
    </w:p>
    <w:p w14:paraId="47104B2D" w14:textId="6C078DEC" w:rsidR="00AD1D13" w:rsidRDefault="00AD1D13" w:rsidP="00AD1D13">
      <w:r>
        <w:t xml:space="preserve">The second step of transition comes after letting go: the neutral zone. People go through an in-between time when the old is gone but the new isn’t fully operational. It is when the critical psychological realignments and repatterning take place. It is the very core of the transition process. This is the time between the old reality and sense of identity and the new one. People are creating new processes and learning what their new roles will be. </w:t>
      </w:r>
    </w:p>
    <w:p w14:paraId="7ACAAAA6" w14:textId="3B42FB9B" w:rsidR="00AD1D13" w:rsidRDefault="00AD1D13" w:rsidP="00AD1D13">
      <w:r>
        <w:t xml:space="preserve">They are in flux and may feel confusion and distress. The neutral zone is the seedbed for new beginnings. The neutral zone is the in-between time. It’s often the time when we’re longing for the past and wishing for the future, which makes it difficult to faithfully “sit” in the neutral zone. It’s often the hardest part of the transition. Here are some helpful concepts to consider during the neutral zone: </w:t>
      </w:r>
    </w:p>
    <w:p w14:paraId="36BB116A" w14:textId="774C1639" w:rsidR="00AD1D13" w:rsidRDefault="00AD1D13" w:rsidP="00AD1D13">
      <w:r>
        <w:t>• Give yourself space to experience distress. When we’re in the thick middle of the transition, we may long for what was or look back with rose-colored glasses. We may be confused, especially when things feel hard. Former students often ask, “Did I make a mistake in moving here, taking this job, staying here? Should I have done something different? Did I really hear from God?”</w:t>
      </w:r>
    </w:p>
    <w:p w14:paraId="1ACDEE4D" w14:textId="39EE1558" w:rsidR="00AD1D13" w:rsidRDefault="00AD1D13" w:rsidP="00AD1D13">
      <w:r>
        <w:lastRenderedPageBreak/>
        <w:t xml:space="preserve">• Just because something feels </w:t>
      </w:r>
      <w:proofErr w:type="gramStart"/>
      <w:r>
        <w:t>disorienting</w:t>
      </w:r>
      <w:proofErr w:type="gramEnd"/>
      <w:r>
        <w:t xml:space="preserve"> or distressing doesn’t mean we should go somewhere else. There’s a good chance this is exactly where we are supposed to be – the just right place for God to do the spiritual work in us he wants to do.</w:t>
      </w:r>
    </w:p>
    <w:p w14:paraId="693BB458" w14:textId="77777777" w:rsidR="00AD1D13" w:rsidRDefault="00AD1D13" w:rsidP="00AD1D13">
      <w:r>
        <w:t xml:space="preserve">• We need to normalize the emotions of the neutral zone for ourselves and our students. </w:t>
      </w:r>
    </w:p>
    <w:p w14:paraId="564A4FDB" w14:textId="6A90950D" w:rsidR="00AD1D13" w:rsidRDefault="00AD1D13" w:rsidP="00AD1D13">
      <w:r>
        <w:t xml:space="preserve">• We need to help students embrace the chaos of this time; our uncertain and messy lives are a magnet for His Holy Spirit. He loves to take what’s formless and make it into beauty (Genesis 1). </w:t>
      </w:r>
    </w:p>
    <w:p w14:paraId="7BE65747" w14:textId="77777777" w:rsidR="00AD1D13" w:rsidRPr="00AD1D13" w:rsidRDefault="00AD1D13" w:rsidP="00AD1D13">
      <w:pPr>
        <w:rPr>
          <w:b/>
          <w:bCs/>
        </w:rPr>
      </w:pPr>
      <w:r w:rsidRPr="00AD1D13">
        <w:rPr>
          <w:b/>
          <w:bCs/>
        </w:rPr>
        <w:t>New Beginnings</w:t>
      </w:r>
    </w:p>
    <w:p w14:paraId="1EF0A8E8" w14:textId="11C26B07" w:rsidR="00AD1D13" w:rsidRDefault="00AD1D13" w:rsidP="00AD1D13">
      <w:r>
        <w:t xml:space="preserve">Beginnings involve new understandings, </w:t>
      </w:r>
      <w:proofErr w:type="gramStart"/>
      <w:r>
        <w:t>values</w:t>
      </w:r>
      <w:proofErr w:type="gramEnd"/>
      <w:r>
        <w:t xml:space="preserve"> and attitudes. Beginnings are marked by a release of energy in a new direction – they are an expression of a fresh identity. Well-managed transitions allow people to establish new roles with an understanding of their purpose, the part they play, and how to contribute and participate most effectively. As a result, they feel reoriented and renewed. These aren’t always neat and tidy, nor are they mechanical like booting a computer. For some of you, the new beginning will be when you start a new job or school, but there may be more to consider. </w:t>
      </w:r>
    </w:p>
    <w:p w14:paraId="55A68BCE" w14:textId="30CCE294" w:rsidR="00AD1D13" w:rsidRDefault="00AD1D13" w:rsidP="00AD1D13">
      <w:r>
        <w:t>• Remember, the goal is to transition, not just change to a new location. Change sometimes allows us to avoid the transition, and we want to encourage our students to show up to the transition.</w:t>
      </w:r>
    </w:p>
    <w:p w14:paraId="5FE60317" w14:textId="540A78E6" w:rsidR="00AD1D13" w:rsidRDefault="00AD1D13" w:rsidP="00AD1D13">
      <w:r>
        <w:t>• Bridges also suggests that we may have “ideas, images, and impressions” during the in-between time that hint at the new beginning.</w:t>
      </w:r>
    </w:p>
    <w:p w14:paraId="33381CA2" w14:textId="1F2B1D29" w:rsidR="00AD1D13" w:rsidRDefault="00AD1D13" w:rsidP="00AD1D13">
      <w:r>
        <w:t xml:space="preserve">• The new beginning may not be the job but rather something else – a new way we’re going to do something, a new activity we start, etc. Or maybe it’s a way of being made new in the attitude of our heart and mind. </w:t>
      </w:r>
    </w:p>
    <w:p w14:paraId="6B95A1A5" w14:textId="41EEA3D1" w:rsidR="00AD1D13" w:rsidRDefault="00AD1D13" w:rsidP="00AD1D13">
      <w:r>
        <w:t>• Bridges describes the new beginning like a hotel key card – when you try it on the door, it clicks and opens; new beginnings are moments where things are clicking. One former student described the new beginning as the moment he realized he finally had friends to hang out with on a Friday night. For another former student it was the day she checked out her first library book from the public library – a symbol that she had become a member of her new community.</w:t>
      </w:r>
    </w:p>
    <w:p w14:paraId="7B0F5C8B" w14:textId="384C0E22" w:rsidR="00F4466F" w:rsidRDefault="00F4466F" w:rsidP="00F4466F">
      <w:r>
        <w:t xml:space="preserve">Remember, that we go through endings, neutral zones, and new beginnings every day. As believers, we have the unique perspectives of knowing abundant promises of new beginnings more than anyone! So now let’s get practical and explore what faithfulness </w:t>
      </w:r>
      <w:proofErr w:type="gramStart"/>
      <w:r>
        <w:t>in the midst of</w:t>
      </w:r>
      <w:proofErr w:type="gramEnd"/>
      <w:r>
        <w:t xml:space="preserve"> this transition will look like for you.</w:t>
      </w:r>
    </w:p>
    <w:p w14:paraId="5642CF5E" w14:textId="1BDCFA81" w:rsidR="00F4466F" w:rsidRPr="00F4466F" w:rsidRDefault="00F4466F" w:rsidP="00F4466F">
      <w:pPr>
        <w:rPr>
          <w:b/>
          <w:bCs/>
        </w:rPr>
      </w:pPr>
      <w:r w:rsidRPr="00F4466F">
        <w:rPr>
          <w:b/>
          <w:bCs/>
        </w:rPr>
        <w:t>Individual &amp; Group Reflection (5 Minutes)</w:t>
      </w:r>
    </w:p>
    <w:p w14:paraId="6FF96545" w14:textId="11679994" w:rsidR="00F4466F" w:rsidRDefault="00F4466F" w:rsidP="00F4466F">
      <w:r>
        <w:t xml:space="preserve">Now, let’s </w:t>
      </w:r>
      <w:proofErr w:type="gramStart"/>
      <w:r>
        <w:t>enter into</w:t>
      </w:r>
      <w:proofErr w:type="gramEnd"/>
      <w:r>
        <w:t xml:space="preserve"> a time of reflection based on the questions on the screen. Let me encourage you to journal your responses to these questions. Feel free to be honest in your reflection, you won’t be required to share unless you would like to. </w:t>
      </w:r>
    </w:p>
    <w:p w14:paraId="6F00615D" w14:textId="05E97317" w:rsidR="00F4466F" w:rsidRDefault="00F4466F" w:rsidP="00F4466F">
      <w:r>
        <w:t>• As you look over what we’ve learned from Abraham’s story, how can you apply it to your own life? What truth can you claim in your relationship with God and others? What promises can you write down? How does Abraham’s story give you hope for your own story?</w:t>
      </w:r>
    </w:p>
    <w:p w14:paraId="1D5BBE0D" w14:textId="67F0E44A" w:rsidR="00F4466F" w:rsidRDefault="00F4466F" w:rsidP="00F4466F">
      <w:r>
        <w:lastRenderedPageBreak/>
        <w:t xml:space="preserve">• Recall a time when God demonstrated His faithfulness to you </w:t>
      </w:r>
      <w:proofErr w:type="gramStart"/>
      <w:r>
        <w:t>in the midst of</w:t>
      </w:r>
      <w:proofErr w:type="gramEnd"/>
      <w:r>
        <w:t xml:space="preserve"> a change or transition. Maybe you have been through an ending, the in-between, and a new beginning. How did God show up to you in this? What did you learn about Him, yourself, or others? </w:t>
      </w:r>
    </w:p>
    <w:p w14:paraId="58C710CE" w14:textId="6396BEDB" w:rsidR="00F4466F" w:rsidRPr="00496997" w:rsidRDefault="00F4466F" w:rsidP="00F4466F">
      <w:r>
        <w:t>• What is your current posture as you enter this transition? How is God inviting you to end well?</w:t>
      </w:r>
    </w:p>
    <w:sectPr w:rsidR="00F4466F" w:rsidRPr="004969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50474"/>
    <w:multiLevelType w:val="hybridMultilevel"/>
    <w:tmpl w:val="ED661720"/>
    <w:lvl w:ilvl="0" w:tplc="6534E584">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BD64D9"/>
    <w:multiLevelType w:val="hybridMultilevel"/>
    <w:tmpl w:val="4558A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072C1"/>
    <w:multiLevelType w:val="hybridMultilevel"/>
    <w:tmpl w:val="42FC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2E7229"/>
    <w:multiLevelType w:val="hybridMultilevel"/>
    <w:tmpl w:val="92DA4F50"/>
    <w:lvl w:ilvl="0" w:tplc="6534E584">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5B788E"/>
    <w:multiLevelType w:val="hybridMultilevel"/>
    <w:tmpl w:val="86143A58"/>
    <w:lvl w:ilvl="0" w:tplc="6534E584">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094F8E"/>
    <w:multiLevelType w:val="hybridMultilevel"/>
    <w:tmpl w:val="BA7CD07E"/>
    <w:lvl w:ilvl="0" w:tplc="436A8BCC">
      <w:start w:val="7"/>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A27"/>
    <w:rsid w:val="000D5F10"/>
    <w:rsid w:val="0023687E"/>
    <w:rsid w:val="002555ED"/>
    <w:rsid w:val="003C3EAE"/>
    <w:rsid w:val="003D385E"/>
    <w:rsid w:val="00496997"/>
    <w:rsid w:val="004C2B9A"/>
    <w:rsid w:val="00577F5D"/>
    <w:rsid w:val="006508B2"/>
    <w:rsid w:val="007F6060"/>
    <w:rsid w:val="00977388"/>
    <w:rsid w:val="009C0A27"/>
    <w:rsid w:val="00AB1F58"/>
    <w:rsid w:val="00AD1D13"/>
    <w:rsid w:val="00B41DCC"/>
    <w:rsid w:val="00BA5A04"/>
    <w:rsid w:val="00D50C2E"/>
    <w:rsid w:val="00DA62B1"/>
    <w:rsid w:val="00F342FE"/>
    <w:rsid w:val="00F4466F"/>
    <w:rsid w:val="00F47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CE6B"/>
  <w15:chartTrackingRefBased/>
  <w15:docId w15:val="{17B295F3-442C-4555-8079-12EA551B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0A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A2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0D5F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E72AC7BAABD548AE9C57DEC64D0BC9" ma:contentTypeVersion="5" ma:contentTypeDescription="Create a new document." ma:contentTypeScope="" ma:versionID="9e904bd85ef4eabaef13434baf79f585">
  <xsd:schema xmlns:xsd="http://www.w3.org/2001/XMLSchema" xmlns:xs="http://www.w3.org/2001/XMLSchema" xmlns:p="http://schemas.microsoft.com/office/2006/metadata/properties" xmlns:ns2="cc5ef0f0-de88-4ba6-be44-9c5df401ef27" xmlns:ns3="0ffff057-ecb5-4770-8d68-fe6d420b753f" targetNamespace="http://schemas.microsoft.com/office/2006/metadata/properties" ma:root="true" ma:fieldsID="a669384266cba977146e6e66eaa7ea3d" ns2:_="" ns3:_="">
    <xsd:import namespace="cc5ef0f0-de88-4ba6-be44-9c5df401ef27"/>
    <xsd:import namespace="0ffff057-ecb5-4770-8d68-fe6d420b75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ef0f0-de88-4ba6-be44-9c5df401ef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fff057-ecb5-4770-8d68-fe6d420b753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CFB4B4-E71A-44D0-A211-19C17B660FE4}"/>
</file>

<file path=customXml/itemProps2.xml><?xml version="1.0" encoding="utf-8"?>
<ds:datastoreItem xmlns:ds="http://schemas.openxmlformats.org/officeDocument/2006/customXml" ds:itemID="{C6BF0C07-5BE7-4353-BFB1-B77C6118E38D}"/>
</file>

<file path=customXml/itemProps3.xml><?xml version="1.0" encoding="utf-8"?>
<ds:datastoreItem xmlns:ds="http://schemas.openxmlformats.org/officeDocument/2006/customXml" ds:itemID="{D95FFBF0-1D4C-4C02-80DA-8BB1BF193171}"/>
</file>

<file path=docProps/app.xml><?xml version="1.0" encoding="utf-8"?>
<Properties xmlns="http://schemas.openxmlformats.org/officeDocument/2006/extended-properties" xmlns:vt="http://schemas.openxmlformats.org/officeDocument/2006/docPropsVTypes">
  <Template>Normal</Template>
  <TotalTime>979</TotalTime>
  <Pages>7</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Erickson</dc:creator>
  <cp:keywords/>
  <dc:description/>
  <cp:lastModifiedBy>Luke Erickson</cp:lastModifiedBy>
  <cp:revision>13</cp:revision>
  <dcterms:created xsi:type="dcterms:W3CDTF">2021-12-09T17:25:00Z</dcterms:created>
  <dcterms:modified xsi:type="dcterms:W3CDTF">2022-01-04T19:26:00Z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0x010100F4E72AC7BAABD548AE9C57DEC64D0BC9</vt:lpwstr>
  </property>
</Properties>
</file>